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521" w:rsidRDefault="00B75AFD" w:rsidP="00624521">
      <w:pPr>
        <w:jc w:val="center"/>
        <w:rPr>
          <w:b/>
        </w:rPr>
      </w:pPr>
      <w:r w:rsidRPr="00B75AFD">
        <w:rPr>
          <w:b/>
          <w:noProof/>
        </w:rPr>
        <w:drawing>
          <wp:inline distT="0" distB="0" distL="0" distR="0">
            <wp:extent cx="5943600" cy="1152525"/>
            <wp:effectExtent l="19050" t="0" r="0" b="0"/>
            <wp:docPr id="1" name="Picture 1"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pic:cNvPicPr>
                      <a:picLocks noChangeAspect="1" noChangeArrowheads="1"/>
                    </pic:cNvPicPr>
                  </pic:nvPicPr>
                  <pic:blipFill>
                    <a:blip r:embed="rId6" cstate="print"/>
                    <a:srcRect/>
                    <a:stretch>
                      <a:fillRect/>
                    </a:stretch>
                  </pic:blipFill>
                  <pic:spPr bwMode="auto">
                    <a:xfrm>
                      <a:off x="0" y="0"/>
                      <a:ext cx="5943600" cy="1152525"/>
                    </a:xfrm>
                    <a:prstGeom prst="rect">
                      <a:avLst/>
                    </a:prstGeom>
                    <a:noFill/>
                    <a:ln w="9525">
                      <a:noFill/>
                      <a:miter lim="800000"/>
                      <a:headEnd/>
                      <a:tailEnd/>
                    </a:ln>
                  </pic:spPr>
                </pic:pic>
              </a:graphicData>
            </a:graphic>
          </wp:inline>
        </w:drawing>
      </w:r>
    </w:p>
    <w:p w:rsidR="00624521" w:rsidRPr="008F4C63" w:rsidRDefault="00624521" w:rsidP="00624521">
      <w:pPr>
        <w:pStyle w:val="Heading2"/>
        <w:rPr>
          <w:rFonts w:ascii="Times New Roman" w:hAnsi="Times New Roman"/>
          <w:bCs w:val="0"/>
        </w:rPr>
      </w:pPr>
      <w:r w:rsidRPr="008F4C63">
        <w:rPr>
          <w:rFonts w:ascii="Times New Roman" w:hAnsi="Times New Roman"/>
          <w:bCs w:val="0"/>
          <w:u w:val="single"/>
        </w:rPr>
        <w:t>EMBARGOED UNTIL</w:t>
      </w:r>
      <w:r w:rsidRPr="008F4C63">
        <w:rPr>
          <w:rFonts w:ascii="Times New Roman" w:hAnsi="Times New Roman"/>
          <w:bCs w:val="0"/>
        </w:rPr>
        <w:tab/>
        <w:t xml:space="preserve"> </w:t>
      </w:r>
      <w:r w:rsidRPr="008F4C63">
        <w:rPr>
          <w:rFonts w:ascii="Times New Roman" w:hAnsi="Times New Roman"/>
          <w:bCs w:val="0"/>
        </w:rPr>
        <w:tab/>
      </w:r>
      <w:r w:rsidRPr="008F4C63">
        <w:rPr>
          <w:rFonts w:ascii="Times New Roman" w:hAnsi="Times New Roman"/>
          <w:bCs w:val="0"/>
        </w:rPr>
        <w:tab/>
      </w:r>
      <w:r w:rsidRPr="008F4C63">
        <w:rPr>
          <w:rFonts w:ascii="Times New Roman" w:hAnsi="Times New Roman"/>
          <w:bCs w:val="0"/>
        </w:rPr>
        <w:tab/>
      </w:r>
      <w:r w:rsidRPr="008F4C63">
        <w:rPr>
          <w:rFonts w:ascii="Times New Roman" w:hAnsi="Times New Roman"/>
          <w:bCs w:val="0"/>
        </w:rPr>
        <w:tab/>
        <w:t>ONSITE NEWSROOM</w:t>
      </w:r>
    </w:p>
    <w:p w:rsidR="00624521" w:rsidRPr="00385467" w:rsidRDefault="00624521" w:rsidP="00624521">
      <w:pPr>
        <w:ind w:left="5760" w:hanging="5760"/>
        <w:rPr>
          <w:b/>
        </w:rPr>
      </w:pPr>
      <w:r>
        <w:rPr>
          <w:b/>
          <w:bCs/>
        </w:rPr>
        <w:t xml:space="preserve">April </w:t>
      </w:r>
      <w:r w:rsidR="00576BA4">
        <w:rPr>
          <w:b/>
          <w:bCs/>
        </w:rPr>
        <w:t>2</w:t>
      </w:r>
      <w:r w:rsidR="00737D35">
        <w:rPr>
          <w:b/>
          <w:bCs/>
        </w:rPr>
        <w:t>3</w:t>
      </w:r>
      <w:r>
        <w:rPr>
          <w:b/>
          <w:bCs/>
        </w:rPr>
        <w:t xml:space="preserve">, </w:t>
      </w:r>
      <w:r w:rsidR="00576BA4">
        <w:rPr>
          <w:b/>
          <w:bCs/>
        </w:rPr>
        <w:t>1</w:t>
      </w:r>
      <w:r w:rsidR="00737D35">
        <w:rPr>
          <w:b/>
          <w:bCs/>
        </w:rPr>
        <w:t>2</w:t>
      </w:r>
      <w:r>
        <w:rPr>
          <w:b/>
          <w:bCs/>
        </w:rPr>
        <w:t>:</w:t>
      </w:r>
      <w:r w:rsidR="00E61DDE">
        <w:rPr>
          <w:b/>
          <w:bCs/>
        </w:rPr>
        <w:t>30</w:t>
      </w:r>
      <w:r w:rsidR="00737D35">
        <w:rPr>
          <w:b/>
          <w:bCs/>
        </w:rPr>
        <w:t xml:space="preserve"> p</w:t>
      </w:r>
      <w:r>
        <w:rPr>
          <w:b/>
          <w:bCs/>
        </w:rPr>
        <w:t xml:space="preserve">m </w:t>
      </w:r>
      <w:r w:rsidR="00576BA4">
        <w:rPr>
          <w:b/>
          <w:bCs/>
        </w:rPr>
        <w:t>P</w:t>
      </w:r>
      <w:r>
        <w:rPr>
          <w:b/>
          <w:bCs/>
        </w:rPr>
        <w:t>T</w:t>
      </w:r>
      <w:r w:rsidRPr="00C9134E">
        <w:rPr>
          <w:b/>
          <w:bCs/>
        </w:rPr>
        <w:tab/>
      </w:r>
      <w:r w:rsidR="00576BA4">
        <w:t>San Diego</w:t>
      </w:r>
      <w:r w:rsidRPr="00385467">
        <w:t xml:space="preserve"> Convention Center</w:t>
      </w:r>
      <w:r w:rsidRPr="00385467">
        <w:br/>
        <w:t>A</w:t>
      </w:r>
      <w:r w:rsidRPr="00385467">
        <w:rPr>
          <w:bCs/>
        </w:rPr>
        <w:t xml:space="preserve">pril </w:t>
      </w:r>
      <w:r w:rsidR="00576BA4">
        <w:rPr>
          <w:bCs/>
        </w:rPr>
        <w:t>21-25</w:t>
      </w:r>
      <w:r w:rsidRPr="00385467">
        <w:rPr>
          <w:bCs/>
        </w:rPr>
        <w:t>, 201</w:t>
      </w:r>
      <w:r w:rsidR="00576BA4">
        <w:rPr>
          <w:bCs/>
        </w:rPr>
        <w:t>2</w:t>
      </w:r>
      <w:r w:rsidRPr="00385467">
        <w:rPr>
          <w:bCs/>
        </w:rPr>
        <w:t xml:space="preserve"> </w:t>
      </w:r>
      <w:r w:rsidRPr="00385467">
        <w:rPr>
          <w:bCs/>
        </w:rPr>
        <w:br/>
      </w:r>
      <w:r w:rsidR="00576BA4">
        <w:rPr>
          <w:b/>
          <w:bCs/>
        </w:rPr>
        <w:t>Phone: 619-525-6213</w:t>
      </w:r>
      <w:r w:rsidRPr="00385467">
        <w:rPr>
          <w:b/>
          <w:bCs/>
        </w:rPr>
        <w:br/>
      </w:r>
      <w:hyperlink r:id="rId7" w:history="1">
        <w:r w:rsidR="00576BA4" w:rsidRPr="00C735DB">
          <w:rPr>
            <w:rStyle w:val="Hyperlink"/>
            <w:bCs/>
          </w:rPr>
          <w:t>Media@faseb.org</w:t>
        </w:r>
      </w:hyperlink>
      <w:r w:rsidR="00576BA4">
        <w:rPr>
          <w:bCs/>
        </w:rPr>
        <w:t xml:space="preserve"> </w:t>
      </w:r>
    </w:p>
    <w:p w:rsidR="00624521" w:rsidRPr="00C9134E" w:rsidRDefault="00624521" w:rsidP="00624521">
      <w:r w:rsidRPr="00C9134E">
        <w:tab/>
      </w:r>
      <w:r w:rsidRPr="00C9134E">
        <w:rPr>
          <w:b/>
        </w:rPr>
        <w:tab/>
      </w:r>
      <w:r w:rsidRPr="00C9134E">
        <w:rPr>
          <w:b/>
        </w:rPr>
        <w:tab/>
      </w:r>
      <w:r w:rsidRPr="00C9134E">
        <w:rPr>
          <w:b/>
        </w:rPr>
        <w:tab/>
      </w:r>
      <w:r>
        <w:tab/>
      </w:r>
      <w:r>
        <w:tab/>
      </w:r>
      <w:r>
        <w:tab/>
      </w:r>
      <w:r>
        <w:tab/>
        <w:t>Suzanne Price</w:t>
      </w:r>
      <w:r w:rsidR="00E97EB6">
        <w:t>:</w:t>
      </w:r>
      <w:r>
        <w:tab/>
      </w:r>
      <w:hyperlink r:id="rId8" w:history="1">
        <w:r w:rsidRPr="002436CC">
          <w:rPr>
            <w:rStyle w:val="Hyperlink"/>
          </w:rPr>
          <w:t>sprice@nutrition.org</w:t>
        </w:r>
      </w:hyperlink>
      <w:r>
        <w:t xml:space="preserve"> </w:t>
      </w:r>
    </w:p>
    <w:p w:rsidR="007D77D4" w:rsidRPr="00A34F3C" w:rsidRDefault="007D77D4" w:rsidP="007D77D4">
      <w:pPr>
        <w:ind w:left="1440"/>
      </w:pPr>
    </w:p>
    <w:p w:rsidR="00851D52" w:rsidRPr="00A34F3C" w:rsidRDefault="00851D52" w:rsidP="007D77D4">
      <w:pPr>
        <w:ind w:left="1440"/>
        <w:rPr>
          <w:b/>
        </w:rPr>
      </w:pPr>
    </w:p>
    <w:p w:rsidR="00256739" w:rsidRPr="00EC2167" w:rsidRDefault="00256739" w:rsidP="00EC2167">
      <w:pPr>
        <w:jc w:val="center"/>
        <w:rPr>
          <w:rStyle w:val="apple-style-span"/>
          <w:b/>
        </w:rPr>
      </w:pPr>
      <w:r w:rsidRPr="00EC2167">
        <w:rPr>
          <w:b/>
        </w:rPr>
        <w:t xml:space="preserve">Intravenous </w:t>
      </w:r>
      <w:r w:rsidR="008F0A09" w:rsidRPr="00EC2167">
        <w:rPr>
          <w:b/>
        </w:rPr>
        <w:t xml:space="preserve">Vaccination Promotes Brain Plasticity and Prevents Memory Loss </w:t>
      </w:r>
      <w:r w:rsidR="00EC2167">
        <w:rPr>
          <w:b/>
        </w:rPr>
        <w:t>i</w:t>
      </w:r>
      <w:r w:rsidR="008F0A09" w:rsidRPr="00EC2167">
        <w:rPr>
          <w:b/>
        </w:rPr>
        <w:t xml:space="preserve">n </w:t>
      </w:r>
      <w:r w:rsidRPr="00EC2167">
        <w:rPr>
          <w:b/>
        </w:rPr>
        <w:t>Alzheimer</w:t>
      </w:r>
      <w:r w:rsidR="00F63921">
        <w:rPr>
          <w:b/>
        </w:rPr>
        <w:t>’</w:t>
      </w:r>
      <w:r w:rsidRPr="00EC2167">
        <w:rPr>
          <w:b/>
        </w:rPr>
        <w:t xml:space="preserve">s </w:t>
      </w:r>
      <w:r w:rsidR="008F0A09" w:rsidRPr="00EC2167">
        <w:rPr>
          <w:b/>
        </w:rPr>
        <w:t>Disease</w:t>
      </w:r>
    </w:p>
    <w:p w:rsidR="000D0026" w:rsidRPr="00A34F3C" w:rsidRDefault="000D0026" w:rsidP="000D0026">
      <w:pPr>
        <w:ind w:left="1440"/>
        <w:rPr>
          <w:b/>
        </w:rPr>
      </w:pPr>
    </w:p>
    <w:p w:rsidR="00256739" w:rsidRPr="008C1C91" w:rsidRDefault="00A34F3C" w:rsidP="00256739">
      <w:pPr>
        <w:rPr>
          <w:rStyle w:val="apple-style-span"/>
          <w:color w:val="000000"/>
        </w:rPr>
      </w:pPr>
      <w:r w:rsidRPr="00E61DDE">
        <w:rPr>
          <w:b/>
        </w:rPr>
        <w:t>San Diego, CA</w:t>
      </w:r>
      <w:r>
        <w:t>—</w:t>
      </w:r>
      <w:r w:rsidR="00256739" w:rsidRPr="004453C0">
        <w:rPr>
          <w:rStyle w:val="apple-style-span"/>
          <w:color w:val="000000"/>
        </w:rPr>
        <w:t>Alzheimer’s disease</w:t>
      </w:r>
      <w:r w:rsidR="00256739">
        <w:rPr>
          <w:rStyle w:val="apple-style-span"/>
          <w:color w:val="000000"/>
        </w:rPr>
        <w:t xml:space="preserve"> (AD)</w:t>
      </w:r>
      <w:r w:rsidR="00256739" w:rsidRPr="004453C0">
        <w:rPr>
          <w:rStyle w:val="apple-style-span"/>
          <w:color w:val="000000"/>
        </w:rPr>
        <w:t xml:space="preserve"> is an incurable, progressive neurodegenerative disease affecting over five million people worldwide, and is the leading cause of dementia in the elderly. </w:t>
      </w:r>
      <w:r w:rsidR="00256739">
        <w:rPr>
          <w:rStyle w:val="apple-style-span"/>
          <w:color w:val="000000"/>
        </w:rPr>
        <w:t>Currently, i</w:t>
      </w:r>
      <w:r w:rsidR="00256739" w:rsidRPr="008C1C91">
        <w:rPr>
          <w:rStyle w:val="apple-style-span"/>
          <w:color w:val="000000"/>
        </w:rPr>
        <w:t>ntravenous human immunoglobulin (</w:t>
      </w:r>
      <w:r w:rsidR="00256739" w:rsidRPr="008C1C91">
        <w:t>IVIG) treatment is being explored in multiple off-label uses other than immunotherapy</w:t>
      </w:r>
      <w:r w:rsidR="00256739">
        <w:t>, including AD.</w:t>
      </w:r>
      <w:r w:rsidR="00256739" w:rsidRPr="008C1C91">
        <w:t xml:space="preserve"> </w:t>
      </w:r>
      <w:r w:rsidR="00256739">
        <w:t>S</w:t>
      </w:r>
      <w:r w:rsidR="00256739" w:rsidRPr="008C1C91">
        <w:rPr>
          <w:rStyle w:val="apple-style-span"/>
          <w:color w:val="000000"/>
        </w:rPr>
        <w:t xml:space="preserve">everal clinical </w:t>
      </w:r>
      <w:r w:rsidR="00256739">
        <w:rPr>
          <w:rStyle w:val="apple-style-span"/>
          <w:color w:val="000000"/>
        </w:rPr>
        <w:t>studies</w:t>
      </w:r>
      <w:r w:rsidR="00256739" w:rsidRPr="008C1C91">
        <w:rPr>
          <w:rStyle w:val="apple-style-span"/>
          <w:color w:val="000000"/>
        </w:rPr>
        <w:t xml:space="preserve"> assessing the tolerability and efficacy of IVIG in Alzheimer’</w:t>
      </w:r>
      <w:r w:rsidR="00256739">
        <w:rPr>
          <w:rStyle w:val="apple-style-span"/>
          <w:color w:val="000000"/>
        </w:rPr>
        <w:t>s</w:t>
      </w:r>
      <w:r w:rsidR="00256739" w:rsidRPr="008C1C91">
        <w:rPr>
          <w:rStyle w:val="apple-style-span"/>
          <w:color w:val="000000"/>
        </w:rPr>
        <w:t xml:space="preserve"> disease subjects are in progress with inconsistent outcomes. Recent studies </w:t>
      </w:r>
      <w:r w:rsidR="00256739">
        <w:rPr>
          <w:rStyle w:val="apple-style-span"/>
          <w:color w:val="000000"/>
        </w:rPr>
        <w:t>conducted by</w:t>
      </w:r>
      <w:r w:rsidR="00256739" w:rsidRPr="008C1C91">
        <w:rPr>
          <w:rStyle w:val="apple-style-span"/>
          <w:color w:val="000000"/>
        </w:rPr>
        <w:t xml:space="preserve"> Dr. Giulio Maria Pasinetti, Saunders </w:t>
      </w:r>
      <w:r w:rsidR="00256739">
        <w:rPr>
          <w:rStyle w:val="apple-style-span"/>
          <w:color w:val="000000"/>
        </w:rPr>
        <w:t xml:space="preserve">Family </w:t>
      </w:r>
      <w:r w:rsidR="00256739" w:rsidRPr="008C1C91">
        <w:rPr>
          <w:rStyle w:val="apple-style-span"/>
          <w:color w:val="000000"/>
        </w:rPr>
        <w:t>Chair</w:t>
      </w:r>
      <w:r w:rsidR="00256739">
        <w:rPr>
          <w:rStyle w:val="apple-style-span"/>
          <w:color w:val="000000"/>
        </w:rPr>
        <w:t xml:space="preserve"> and Professor </w:t>
      </w:r>
      <w:r w:rsidR="00256739" w:rsidRPr="008C1C91">
        <w:rPr>
          <w:rStyle w:val="apple-style-span"/>
          <w:color w:val="000000"/>
        </w:rPr>
        <w:t>in Neurology</w:t>
      </w:r>
      <w:r w:rsidR="00256739">
        <w:rPr>
          <w:rStyle w:val="apple-style-span"/>
          <w:color w:val="000000"/>
        </w:rPr>
        <w:t xml:space="preserve"> and Psychiatry</w:t>
      </w:r>
      <w:r w:rsidR="00256739" w:rsidRPr="008C1C91">
        <w:rPr>
          <w:rStyle w:val="apple-style-span"/>
          <w:color w:val="000000"/>
        </w:rPr>
        <w:t xml:space="preserve"> at Mount Sinai School of Medicine in New York</w:t>
      </w:r>
      <w:r w:rsidR="00256739">
        <w:rPr>
          <w:rStyle w:val="apple-style-span"/>
          <w:color w:val="000000"/>
        </w:rPr>
        <w:t>,</w:t>
      </w:r>
      <w:r w:rsidR="00256739" w:rsidRPr="008C1C91">
        <w:rPr>
          <w:rStyle w:val="apple-style-span"/>
          <w:color w:val="000000"/>
        </w:rPr>
        <w:t xml:space="preserve"> </w:t>
      </w:r>
      <w:r w:rsidR="00256739">
        <w:rPr>
          <w:rStyle w:val="apple-style-span"/>
          <w:color w:val="000000"/>
        </w:rPr>
        <w:t>suggests</w:t>
      </w:r>
      <w:r w:rsidR="00256739" w:rsidRPr="008C1C91">
        <w:rPr>
          <w:rStyle w:val="apple-style-span"/>
          <w:color w:val="000000"/>
        </w:rPr>
        <w:t xml:space="preserve"> that </w:t>
      </w:r>
      <w:r w:rsidR="00256739">
        <w:rPr>
          <w:rStyle w:val="apple-style-span"/>
          <w:color w:val="000000"/>
        </w:rPr>
        <w:t xml:space="preserve">the </w:t>
      </w:r>
      <w:r w:rsidR="00256739" w:rsidRPr="008C1C91">
        <w:rPr>
          <w:rStyle w:val="apple-style-span"/>
          <w:color w:val="000000"/>
        </w:rPr>
        <w:t xml:space="preserve">divergent outcomes in Alzheimer’s disease clinical studies of IVIG may be due to differences in temporal administration and administered dosages. </w:t>
      </w:r>
    </w:p>
    <w:p w:rsidR="00256739" w:rsidRPr="008C1C91" w:rsidRDefault="00256739" w:rsidP="00256739">
      <w:pPr>
        <w:rPr>
          <w:rStyle w:val="apple-style-span"/>
          <w:color w:val="000000"/>
        </w:rPr>
      </w:pPr>
    </w:p>
    <w:p w:rsidR="00256739" w:rsidRDefault="00256739" w:rsidP="00256739">
      <w:r w:rsidRPr="008C1C91">
        <w:rPr>
          <w:rStyle w:val="apple-style-span"/>
          <w:color w:val="000000"/>
        </w:rPr>
        <w:t xml:space="preserve">Dr. Pasinetti and his team of investigators recently found that prolonged administration of human immunoglobulin in models of </w:t>
      </w:r>
      <w:r w:rsidRPr="008C1C91">
        <w:t xml:space="preserve">Alzheimer’s disease, </w:t>
      </w:r>
      <w:r w:rsidRPr="008C1C91">
        <w:rPr>
          <w:rStyle w:val="apple-style-span"/>
          <w:color w:val="000000"/>
        </w:rPr>
        <w:t xml:space="preserve">using a dose of immunoglobulin ~5-20-fold less than equivalent doses used in Alzheimer’s disease patients, is effective at attenuating Alzheimer’s disease-type cognitive dysfunction while promoting synaptic plasticity. </w:t>
      </w:r>
      <w:r>
        <w:rPr>
          <w:rStyle w:val="apple-style-span"/>
          <w:color w:val="000000"/>
        </w:rPr>
        <w:t>“</w:t>
      </w:r>
      <w:r w:rsidRPr="008C1C91">
        <w:rPr>
          <w:rStyle w:val="apple-style-span"/>
          <w:color w:val="000000"/>
        </w:rPr>
        <w:t>This</w:t>
      </w:r>
      <w:r>
        <w:rPr>
          <w:rStyle w:val="apple-style-span"/>
          <w:color w:val="000000"/>
        </w:rPr>
        <w:t xml:space="preserve"> experimental</w:t>
      </w:r>
      <w:r w:rsidRPr="008C1C91">
        <w:rPr>
          <w:rStyle w:val="apple-style-span"/>
          <w:color w:val="000000"/>
        </w:rPr>
        <w:t xml:space="preserve"> observation</w:t>
      </w:r>
      <w:r>
        <w:rPr>
          <w:rStyle w:val="apple-style-span"/>
          <w:color w:val="000000"/>
        </w:rPr>
        <w:t xml:space="preserve"> provides a</w:t>
      </w:r>
      <w:r w:rsidRPr="008C1C91">
        <w:rPr>
          <w:rStyle w:val="apple-style-span"/>
          <w:color w:val="000000"/>
        </w:rPr>
        <w:t xml:space="preserve"> rational basis for rectifying the inconsistency of study outcomes in Alzheimer’</w:t>
      </w:r>
      <w:r w:rsidR="00F63921">
        <w:rPr>
          <w:rStyle w:val="apple-style-span"/>
          <w:color w:val="000000"/>
        </w:rPr>
        <w:t>s</w:t>
      </w:r>
      <w:r w:rsidRPr="008C1C91">
        <w:rPr>
          <w:rStyle w:val="apple-style-span"/>
          <w:color w:val="000000"/>
        </w:rPr>
        <w:t xml:space="preserve"> disease clinical trials with IVIG</w:t>
      </w:r>
      <w:r>
        <w:rPr>
          <w:rStyle w:val="apple-style-span"/>
          <w:color w:val="000000"/>
        </w:rPr>
        <w:t>,”</w:t>
      </w:r>
      <w:r w:rsidRPr="008C1C91">
        <w:rPr>
          <w:rStyle w:val="apple-style-span"/>
          <w:color w:val="000000"/>
        </w:rPr>
        <w:t xml:space="preserve"> </w:t>
      </w:r>
      <w:r>
        <w:rPr>
          <w:rStyle w:val="apple-style-span"/>
          <w:color w:val="000000"/>
        </w:rPr>
        <w:t>said Dr. Pasinetti.</w:t>
      </w:r>
      <w:r>
        <w:t xml:space="preserve"> Recent evidence from </w:t>
      </w:r>
      <w:r w:rsidRPr="008C1C91">
        <w:t xml:space="preserve">Dr. </w:t>
      </w:r>
      <w:proofErr w:type="spellStart"/>
      <w:r w:rsidRPr="008C1C91">
        <w:t>Pasinetti</w:t>
      </w:r>
      <w:r>
        <w:t>’s</w:t>
      </w:r>
      <w:proofErr w:type="spellEnd"/>
      <w:r w:rsidRPr="008C1C91">
        <w:t xml:space="preserve"> laboratory and other</w:t>
      </w:r>
      <w:r>
        <w:t>s</w:t>
      </w:r>
      <w:r w:rsidRPr="008C1C91">
        <w:t xml:space="preserve"> suggest</w:t>
      </w:r>
      <w:r>
        <w:t>s</w:t>
      </w:r>
      <w:r w:rsidRPr="008C1C91">
        <w:t xml:space="preserve"> that a mechanism </w:t>
      </w:r>
      <w:r>
        <w:t>by</w:t>
      </w:r>
      <w:r w:rsidRPr="008C1C91">
        <w:t xml:space="preserve"> which IVIG may benefit cognition is through the increase of brain contents of certain mediators of natural immunity, such as the complement component-derived </w:t>
      </w:r>
      <w:proofErr w:type="spellStart"/>
      <w:r w:rsidRPr="008C1C91">
        <w:t>anaphylatoxins</w:t>
      </w:r>
      <w:proofErr w:type="spellEnd"/>
      <w:r w:rsidRPr="008C1C91">
        <w:t xml:space="preserve"> C5a and C3a, </w:t>
      </w:r>
      <w:r>
        <w:t xml:space="preserve">capable </w:t>
      </w:r>
      <w:r w:rsidRPr="008C1C91">
        <w:t>o</w:t>
      </w:r>
      <w:r>
        <w:t>f</w:t>
      </w:r>
      <w:r w:rsidRPr="008C1C91">
        <w:t xml:space="preserve"> promot</w:t>
      </w:r>
      <w:r>
        <w:t>ing</w:t>
      </w:r>
      <w:r w:rsidRPr="008C1C91">
        <w:t xml:space="preserve"> synaptic plasticity and </w:t>
      </w:r>
      <w:proofErr w:type="spellStart"/>
      <w:r w:rsidRPr="008C1C91">
        <w:t>neuroprotection</w:t>
      </w:r>
      <w:proofErr w:type="spellEnd"/>
      <w:r w:rsidRPr="008C1C91">
        <w:t xml:space="preserve">. </w:t>
      </w:r>
    </w:p>
    <w:p w:rsidR="00256739" w:rsidRDefault="00256739" w:rsidP="00256739"/>
    <w:p w:rsidR="00256739" w:rsidRPr="00513AAC" w:rsidRDefault="00256739" w:rsidP="00256739">
      <w:pPr>
        <w:rPr>
          <w:color w:val="000000"/>
        </w:rPr>
      </w:pPr>
      <w:r w:rsidRPr="008C1C91">
        <w:t xml:space="preserve">“We now have the much needed information supporting the potential application of </w:t>
      </w:r>
      <w:r>
        <w:t xml:space="preserve">slow release of </w:t>
      </w:r>
      <w:proofErr w:type="spellStart"/>
      <w:r w:rsidRPr="008C1C91">
        <w:t>immunoglobulins</w:t>
      </w:r>
      <w:proofErr w:type="spellEnd"/>
      <w:r w:rsidRPr="008C1C91">
        <w:t xml:space="preserve"> delivered subcutaneously </w:t>
      </w:r>
      <w:r>
        <w:t>to</w:t>
      </w:r>
      <w:r w:rsidRPr="008C1C91">
        <w:t xml:space="preserve"> delay the onset of </w:t>
      </w:r>
      <w:r>
        <w:t>Alzheimer’s</w:t>
      </w:r>
      <w:r w:rsidRPr="008C1C91">
        <w:t xml:space="preserve"> disease</w:t>
      </w:r>
      <w:r>
        <w:t>,</w:t>
      </w:r>
      <w:r w:rsidRPr="008C1C91">
        <w:t xml:space="preserve"> even at pre-symptomatic stages of </w:t>
      </w:r>
      <w:r>
        <w:t xml:space="preserve">the </w:t>
      </w:r>
      <w:r w:rsidRPr="008C1C91">
        <w:t>disease</w:t>
      </w:r>
      <w:r w:rsidR="00F63921">
        <w:t>”</w:t>
      </w:r>
      <w:r w:rsidRPr="008C1C91">
        <w:t xml:space="preserve"> said Dr. Pasinetti.   </w:t>
      </w:r>
    </w:p>
    <w:p w:rsidR="00256739" w:rsidRPr="008C1C91" w:rsidRDefault="00256739" w:rsidP="00256739"/>
    <w:p w:rsidR="00256739" w:rsidRPr="008C1C91" w:rsidRDefault="00256739" w:rsidP="00256739">
      <w:pPr>
        <w:rPr>
          <w:color w:val="000000"/>
        </w:rPr>
      </w:pPr>
      <w:r w:rsidRPr="008C1C91">
        <w:t>Dr. Pasinetti hypothes</w:t>
      </w:r>
      <w:r>
        <w:t>izes that the</w:t>
      </w:r>
      <w:r w:rsidRPr="008C1C91">
        <w:t xml:space="preserve"> slow release of </w:t>
      </w:r>
      <w:proofErr w:type="spellStart"/>
      <w:r w:rsidRPr="008C1C91">
        <w:t>immuglobulins</w:t>
      </w:r>
      <w:proofErr w:type="spellEnd"/>
      <w:r w:rsidRPr="008C1C91">
        <w:t xml:space="preserve"> in</w:t>
      </w:r>
      <w:r>
        <w:t>to</w:t>
      </w:r>
      <w:r w:rsidRPr="008C1C91">
        <w:t xml:space="preserve"> </w:t>
      </w:r>
      <w:r>
        <w:t>the circulation and eventually into the brain</w:t>
      </w:r>
      <w:r w:rsidRPr="008C1C91">
        <w:t xml:space="preserve"> for a protracted period of time may delay Alzheimer’s </w:t>
      </w:r>
      <w:r>
        <w:t xml:space="preserve">disease </w:t>
      </w:r>
      <w:r w:rsidRPr="008C1C91">
        <w:t xml:space="preserve">dementia </w:t>
      </w:r>
      <w:r w:rsidRPr="008C1C91">
        <w:lastRenderedPageBreak/>
        <w:t xml:space="preserve">onset and eventually its progression through epigenetic changes in the downstream gene expression of C5a-mediated </w:t>
      </w:r>
      <w:proofErr w:type="spellStart"/>
      <w:r w:rsidRPr="008C1C91">
        <w:t>pCREB</w:t>
      </w:r>
      <w:proofErr w:type="spellEnd"/>
      <w:r w:rsidRPr="008C1C91">
        <w:t xml:space="preserve">-C/EBP signaling components associated with modulation of synaptic plasticity and eventually learning and memory functions. </w:t>
      </w:r>
    </w:p>
    <w:p w:rsidR="000D0026" w:rsidRPr="00A34F3C" w:rsidRDefault="000D0026" w:rsidP="00D6590F"/>
    <w:p w:rsidR="00624521" w:rsidRPr="00576BA4" w:rsidRDefault="00624521" w:rsidP="00624521">
      <w:pPr>
        <w:rPr>
          <w:b/>
        </w:rPr>
      </w:pPr>
      <w:r w:rsidRPr="00576BA4">
        <w:rPr>
          <w:b/>
        </w:rPr>
        <w:t>About Experimental Biology 2012</w:t>
      </w:r>
    </w:p>
    <w:p w:rsidR="007D77D4" w:rsidRPr="00576BA4" w:rsidRDefault="007D77D4" w:rsidP="00624521">
      <w:r w:rsidRPr="00576BA4">
        <w:t>Experimental Biology’s mission is to share the newest scientific concepts and research findings shaping future and current clinical advances – and to give scientists and clinicians an unparalleled opportunity to hear from colleagues working on similar biomedical problems using different disciplines. With six sponsoring societies and another 20 U.S. and international guest societies, the annual meeting brings together scientists from throughout the United States and the world, representing dozens of scientific areas, from laboratory to translational to clinical research. The meeting also offers a wide spectrum of professional development sessions.</w:t>
      </w:r>
    </w:p>
    <w:p w:rsidR="007D77D4" w:rsidRPr="00576BA4" w:rsidRDefault="007D77D4" w:rsidP="007D77D4">
      <w:pPr>
        <w:ind w:left="1440"/>
      </w:pPr>
    </w:p>
    <w:p w:rsidR="00EC2167" w:rsidRPr="00DB1B51" w:rsidRDefault="00EC2167" w:rsidP="00EC2167">
      <w:pPr>
        <w:rPr>
          <w:b/>
        </w:rPr>
      </w:pPr>
      <w:r w:rsidRPr="00DB1B51">
        <w:rPr>
          <w:b/>
        </w:rPr>
        <w:t>About the American Society</w:t>
      </w:r>
      <w:r>
        <w:rPr>
          <w:b/>
        </w:rPr>
        <w:t xml:space="preserve"> for</w:t>
      </w:r>
      <w:r w:rsidRPr="00DB1B51">
        <w:rPr>
          <w:b/>
        </w:rPr>
        <w:t xml:space="preserve"> </w:t>
      </w:r>
      <w:r>
        <w:rPr>
          <w:b/>
        </w:rPr>
        <w:t>Pharmacology and Experimental Therapeutics</w:t>
      </w:r>
    </w:p>
    <w:p w:rsidR="00EC2167" w:rsidRPr="00D21E2C" w:rsidRDefault="00EC2167" w:rsidP="00EC2167">
      <w:r w:rsidRPr="00D21E2C">
        <w:t xml:space="preserve">ASPET is a 5,100 member scientific society whose members conduct basic and clinical pharmacological research within the academic, industrial and government sectors.  Our members discover and develop new medicines and therapeutic agents that fight existing and emerging diseases, as well as increase our knowledge regarding how therapeutics affects humans.   </w:t>
      </w:r>
      <w:r>
        <w:t xml:space="preserve"> </w:t>
      </w:r>
    </w:p>
    <w:p w:rsidR="007D77D4" w:rsidRPr="00576BA4" w:rsidRDefault="007D77D4" w:rsidP="00624521"/>
    <w:sectPr w:rsidR="007D77D4" w:rsidRPr="00576BA4" w:rsidSect="0062452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CB3" w:rsidRDefault="00F96CB3" w:rsidP="006A6DFE">
      <w:r>
        <w:separator/>
      </w:r>
    </w:p>
  </w:endnote>
  <w:endnote w:type="continuationSeparator" w:id="0">
    <w:p w:rsidR="00F96CB3" w:rsidRDefault="00F96CB3" w:rsidP="006A6D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CB3" w:rsidRDefault="00F96C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CB3" w:rsidRDefault="00F96CB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CB3" w:rsidRDefault="00F96C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CB3" w:rsidRDefault="00F96CB3" w:rsidP="006A6DFE">
      <w:r>
        <w:separator/>
      </w:r>
    </w:p>
  </w:footnote>
  <w:footnote w:type="continuationSeparator" w:id="0">
    <w:p w:rsidR="00F96CB3" w:rsidRDefault="00F96CB3" w:rsidP="006A6D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CB3" w:rsidRDefault="00F96C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CB3" w:rsidRDefault="00F96CB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CB3" w:rsidRDefault="00F96CB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rawingGridHorizontalSpacing w:val="120"/>
  <w:displayHorizontalDrawingGridEvery w:val="0"/>
  <w:displayVerticalDrawingGridEvery w:val="0"/>
  <w:noPunctuationKerning/>
  <w:characterSpacingControl w:val="doNotCompress"/>
  <w:hdrShapeDefaults>
    <o:shapedefaults v:ext="edit" spidmax="19457"/>
  </w:hdrShapeDefaults>
  <w:footnotePr>
    <w:footnote w:id="-1"/>
    <w:footnote w:id="0"/>
  </w:footnotePr>
  <w:endnotePr>
    <w:endnote w:id="-1"/>
    <w:endnote w:id="0"/>
  </w:endnotePr>
  <w:compat/>
  <w:rsids>
    <w:rsidRoot w:val="005A6F3A"/>
    <w:rsid w:val="00002071"/>
    <w:rsid w:val="00010371"/>
    <w:rsid w:val="00011FB7"/>
    <w:rsid w:val="000242B8"/>
    <w:rsid w:val="00034B18"/>
    <w:rsid w:val="00036AA3"/>
    <w:rsid w:val="00062E2C"/>
    <w:rsid w:val="00066B76"/>
    <w:rsid w:val="000D0026"/>
    <w:rsid w:val="000E2035"/>
    <w:rsid w:val="000E7D4B"/>
    <w:rsid w:val="0011586E"/>
    <w:rsid w:val="001300DD"/>
    <w:rsid w:val="001609E6"/>
    <w:rsid w:val="0016143A"/>
    <w:rsid w:val="001B46FC"/>
    <w:rsid w:val="001D67F5"/>
    <w:rsid w:val="001E3438"/>
    <w:rsid w:val="00211AB3"/>
    <w:rsid w:val="00256739"/>
    <w:rsid w:val="00261410"/>
    <w:rsid w:val="00265D2B"/>
    <w:rsid w:val="002A2E55"/>
    <w:rsid w:val="002A3C25"/>
    <w:rsid w:val="002B7E8E"/>
    <w:rsid w:val="002C122E"/>
    <w:rsid w:val="002D6ED1"/>
    <w:rsid w:val="002E0199"/>
    <w:rsid w:val="00345AE8"/>
    <w:rsid w:val="00350162"/>
    <w:rsid w:val="00351F21"/>
    <w:rsid w:val="00380DD9"/>
    <w:rsid w:val="00380E54"/>
    <w:rsid w:val="00392CB2"/>
    <w:rsid w:val="003A3E40"/>
    <w:rsid w:val="003A5FF3"/>
    <w:rsid w:val="003E7C8F"/>
    <w:rsid w:val="00435861"/>
    <w:rsid w:val="00462250"/>
    <w:rsid w:val="004B1460"/>
    <w:rsid w:val="004C4B5C"/>
    <w:rsid w:val="004F3497"/>
    <w:rsid w:val="00501BA1"/>
    <w:rsid w:val="005021C2"/>
    <w:rsid w:val="005164C1"/>
    <w:rsid w:val="00576BA4"/>
    <w:rsid w:val="00577430"/>
    <w:rsid w:val="005966FE"/>
    <w:rsid w:val="005A6F3A"/>
    <w:rsid w:val="005E643C"/>
    <w:rsid w:val="00600529"/>
    <w:rsid w:val="006208D8"/>
    <w:rsid w:val="00624521"/>
    <w:rsid w:val="00624E22"/>
    <w:rsid w:val="006368C9"/>
    <w:rsid w:val="00680CF8"/>
    <w:rsid w:val="00697741"/>
    <w:rsid w:val="006A6DFE"/>
    <w:rsid w:val="006B5AD4"/>
    <w:rsid w:val="006D43FA"/>
    <w:rsid w:val="006E47C8"/>
    <w:rsid w:val="006F42E0"/>
    <w:rsid w:val="006F5E67"/>
    <w:rsid w:val="007147A2"/>
    <w:rsid w:val="007345CB"/>
    <w:rsid w:val="00737D35"/>
    <w:rsid w:val="00741E07"/>
    <w:rsid w:val="007573EE"/>
    <w:rsid w:val="007621E4"/>
    <w:rsid w:val="00774199"/>
    <w:rsid w:val="007A1FF3"/>
    <w:rsid w:val="007A2F7D"/>
    <w:rsid w:val="007D77D4"/>
    <w:rsid w:val="008078DA"/>
    <w:rsid w:val="00811A08"/>
    <w:rsid w:val="0081524D"/>
    <w:rsid w:val="00844571"/>
    <w:rsid w:val="0084623B"/>
    <w:rsid w:val="00851D52"/>
    <w:rsid w:val="00867E47"/>
    <w:rsid w:val="008C1E7F"/>
    <w:rsid w:val="008F0A09"/>
    <w:rsid w:val="008F666E"/>
    <w:rsid w:val="009206FA"/>
    <w:rsid w:val="009234EF"/>
    <w:rsid w:val="00A048FA"/>
    <w:rsid w:val="00A34F3C"/>
    <w:rsid w:val="00A53791"/>
    <w:rsid w:val="00A645A6"/>
    <w:rsid w:val="00AC4D50"/>
    <w:rsid w:val="00AD0746"/>
    <w:rsid w:val="00B11CD7"/>
    <w:rsid w:val="00B47158"/>
    <w:rsid w:val="00B75AFD"/>
    <w:rsid w:val="00B8479D"/>
    <w:rsid w:val="00BB4FBE"/>
    <w:rsid w:val="00BF1F22"/>
    <w:rsid w:val="00C21B0F"/>
    <w:rsid w:val="00C76706"/>
    <w:rsid w:val="00D314F0"/>
    <w:rsid w:val="00D319DD"/>
    <w:rsid w:val="00D55456"/>
    <w:rsid w:val="00D6590F"/>
    <w:rsid w:val="00D83BB1"/>
    <w:rsid w:val="00D85992"/>
    <w:rsid w:val="00D945B6"/>
    <w:rsid w:val="00E14203"/>
    <w:rsid w:val="00E44CE4"/>
    <w:rsid w:val="00E61DDE"/>
    <w:rsid w:val="00E96F27"/>
    <w:rsid w:val="00E97EB6"/>
    <w:rsid w:val="00EC2167"/>
    <w:rsid w:val="00EC4F10"/>
    <w:rsid w:val="00F124DE"/>
    <w:rsid w:val="00F63921"/>
    <w:rsid w:val="00F96CB3"/>
    <w:rsid w:val="00FA36B4"/>
    <w:rsid w:val="00FB0D59"/>
    <w:rsid w:val="00FB4A61"/>
    <w:rsid w:val="00FB766E"/>
    <w:rsid w:val="00FF39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586E"/>
    <w:rPr>
      <w:sz w:val="24"/>
      <w:szCs w:val="24"/>
    </w:rPr>
  </w:style>
  <w:style w:type="paragraph" w:styleId="Heading2">
    <w:name w:val="heading 2"/>
    <w:basedOn w:val="Normal"/>
    <w:next w:val="Normal"/>
    <w:link w:val="Heading2Char"/>
    <w:uiPriority w:val="9"/>
    <w:semiHidden/>
    <w:unhideWhenUsed/>
    <w:qFormat/>
    <w:rsid w:val="00624521"/>
    <w:pPr>
      <w:keepNext/>
      <w:spacing w:before="240" w:after="60" w:line="276" w:lineRule="auto"/>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C3E6C"/>
    <w:rPr>
      <w:rFonts w:ascii="Lucida Grande" w:hAnsi="Lucida Grande"/>
      <w:sz w:val="18"/>
      <w:szCs w:val="18"/>
    </w:rPr>
  </w:style>
  <w:style w:type="character" w:styleId="CommentReference">
    <w:name w:val="annotation reference"/>
    <w:basedOn w:val="DefaultParagraphFont"/>
    <w:rsid w:val="008F666E"/>
    <w:rPr>
      <w:sz w:val="16"/>
      <w:szCs w:val="16"/>
    </w:rPr>
  </w:style>
  <w:style w:type="paragraph" w:styleId="CommentText">
    <w:name w:val="annotation text"/>
    <w:basedOn w:val="Normal"/>
    <w:link w:val="CommentTextChar"/>
    <w:rsid w:val="008F666E"/>
    <w:rPr>
      <w:sz w:val="20"/>
      <w:szCs w:val="20"/>
    </w:rPr>
  </w:style>
  <w:style w:type="character" w:customStyle="1" w:styleId="CommentTextChar">
    <w:name w:val="Comment Text Char"/>
    <w:basedOn w:val="DefaultParagraphFont"/>
    <w:link w:val="CommentText"/>
    <w:rsid w:val="008F666E"/>
  </w:style>
  <w:style w:type="paragraph" w:styleId="CommentSubject">
    <w:name w:val="annotation subject"/>
    <w:basedOn w:val="CommentText"/>
    <w:next w:val="CommentText"/>
    <w:link w:val="CommentSubjectChar"/>
    <w:rsid w:val="008F666E"/>
    <w:rPr>
      <w:b/>
      <w:bCs/>
    </w:rPr>
  </w:style>
  <w:style w:type="character" w:customStyle="1" w:styleId="CommentSubjectChar">
    <w:name w:val="Comment Subject Char"/>
    <w:basedOn w:val="CommentTextChar"/>
    <w:link w:val="CommentSubject"/>
    <w:rsid w:val="008F666E"/>
    <w:rPr>
      <w:b/>
      <w:bCs/>
    </w:rPr>
  </w:style>
  <w:style w:type="character" w:customStyle="1" w:styleId="apple-style-span">
    <w:name w:val="apple-style-span"/>
    <w:basedOn w:val="DefaultParagraphFont"/>
    <w:rsid w:val="00C21B0F"/>
  </w:style>
  <w:style w:type="character" w:customStyle="1" w:styleId="apple-converted-space">
    <w:name w:val="apple-converted-space"/>
    <w:basedOn w:val="DefaultParagraphFont"/>
    <w:rsid w:val="00C21B0F"/>
  </w:style>
  <w:style w:type="paragraph" w:styleId="Header">
    <w:name w:val="header"/>
    <w:basedOn w:val="Normal"/>
    <w:link w:val="HeaderChar"/>
    <w:rsid w:val="006A6DFE"/>
    <w:pPr>
      <w:tabs>
        <w:tab w:val="center" w:pos="4680"/>
        <w:tab w:val="right" w:pos="9360"/>
      </w:tabs>
    </w:pPr>
  </w:style>
  <w:style w:type="character" w:customStyle="1" w:styleId="HeaderChar">
    <w:name w:val="Header Char"/>
    <w:basedOn w:val="DefaultParagraphFont"/>
    <w:link w:val="Header"/>
    <w:rsid w:val="006A6DFE"/>
    <w:rPr>
      <w:sz w:val="24"/>
      <w:szCs w:val="24"/>
    </w:rPr>
  </w:style>
  <w:style w:type="paragraph" w:styleId="Footer">
    <w:name w:val="footer"/>
    <w:basedOn w:val="Normal"/>
    <w:link w:val="FooterChar"/>
    <w:rsid w:val="006A6DFE"/>
    <w:pPr>
      <w:tabs>
        <w:tab w:val="center" w:pos="4680"/>
        <w:tab w:val="right" w:pos="9360"/>
      </w:tabs>
    </w:pPr>
  </w:style>
  <w:style w:type="character" w:customStyle="1" w:styleId="FooterChar">
    <w:name w:val="Footer Char"/>
    <w:basedOn w:val="DefaultParagraphFont"/>
    <w:link w:val="Footer"/>
    <w:rsid w:val="006A6DFE"/>
    <w:rPr>
      <w:sz w:val="24"/>
      <w:szCs w:val="24"/>
    </w:rPr>
  </w:style>
  <w:style w:type="character" w:customStyle="1" w:styleId="Heading2Char">
    <w:name w:val="Heading 2 Char"/>
    <w:basedOn w:val="DefaultParagraphFont"/>
    <w:link w:val="Heading2"/>
    <w:uiPriority w:val="9"/>
    <w:semiHidden/>
    <w:rsid w:val="00624521"/>
    <w:rPr>
      <w:rFonts w:ascii="Cambria" w:hAnsi="Cambria"/>
      <w:b/>
      <w:bCs/>
      <w:i/>
      <w:iCs/>
      <w:sz w:val="28"/>
      <w:szCs w:val="28"/>
    </w:rPr>
  </w:style>
  <w:style w:type="character" w:styleId="Hyperlink">
    <w:name w:val="Hyperlink"/>
    <w:basedOn w:val="DefaultParagraphFont"/>
    <w:unhideWhenUsed/>
    <w:rsid w:val="00624521"/>
    <w:rPr>
      <w:color w:val="0000FF"/>
      <w:u w:val="single"/>
    </w:rPr>
  </w:style>
  <w:style w:type="character" w:styleId="Emphasis">
    <w:name w:val="Emphasis"/>
    <w:basedOn w:val="DefaultParagraphFont"/>
    <w:uiPriority w:val="20"/>
    <w:qFormat/>
    <w:rsid w:val="0062452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rice@nutrition.org"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Media@faseb.org"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The good nutrition news is that kids in the poorer parts of the Delta are a lot more willing to try fresh fruits and vegetables</vt:lpstr>
    </vt:vector>
  </TitlesOfParts>
  <Company/>
  <LinksUpToDate>false</LinksUpToDate>
  <CharactersWithSpaces>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good nutrition news is that kids in the poorer parts of the Delta are a lot more willing to try fresh fruits and vegetables</dc:title>
  <dc:creator>Sylvia Wrobel</dc:creator>
  <cp:lastModifiedBy>Suzanne Price</cp:lastModifiedBy>
  <cp:revision>7</cp:revision>
  <cp:lastPrinted>2010-03-23T21:37:00Z</cp:lastPrinted>
  <dcterms:created xsi:type="dcterms:W3CDTF">2012-04-03T17:44:00Z</dcterms:created>
  <dcterms:modified xsi:type="dcterms:W3CDTF">2012-04-12T14:22:00Z</dcterms:modified>
</cp:coreProperties>
</file>